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AF" w:rsidRDefault="005471FC">
      <w:pPr>
        <w:pStyle w:val="Corps"/>
      </w:pPr>
      <w:r>
        <w:t xml:space="preserve">2020 </w:t>
      </w:r>
      <w:proofErr w:type="gramStart"/>
      <w:r>
        <w:t>homélie</w:t>
      </w:r>
      <w:proofErr w:type="gramEnd"/>
      <w:r>
        <w:t xml:space="preserve"> fête de tous les Saints (A)   </w:t>
      </w:r>
      <w:proofErr w:type="spellStart"/>
      <w:r>
        <w:t>Ap</w:t>
      </w:r>
      <w:proofErr w:type="spellEnd"/>
      <w:r>
        <w:t xml:space="preserve"> 7, 2… 14 + Ps 23 + 1 </w:t>
      </w:r>
      <w:proofErr w:type="spellStart"/>
      <w:r>
        <w:t>Jn</w:t>
      </w:r>
      <w:proofErr w:type="spellEnd"/>
      <w:r>
        <w:t xml:space="preserve"> 3, 1-13 + Mt 5, 1-12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</w:p>
    <w:p w:rsidR="000A16AF" w:rsidRDefault="005471FC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Comment ne pas entendre</w:t>
      </w:r>
      <w:r w:rsidR="0057778E">
        <w:rPr>
          <w:rFonts w:ascii="Times New Roman" w:hAnsi="Times New Roman"/>
          <w:sz w:val="28"/>
          <w:szCs w:val="28"/>
        </w:rPr>
        <w:t xml:space="preserve"> ces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atitudes de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sus, sans penser aux violences de ces derniers jours ?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est aux victimes de ces attentats,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leurs familles,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leurs </w:t>
      </w:r>
      <w:r>
        <w:rPr>
          <w:rFonts w:ascii="Times New Roman" w:hAnsi="Times New Roman"/>
          <w:sz w:val="28"/>
          <w:szCs w:val="28"/>
        </w:rPr>
        <w:t>proches que nous pensons ce matin en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brant la f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te de tous les saints, ceux du calendrier et tous les autres.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dit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ceux qui sont pers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cut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s ou humili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cause de lui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Soyez dans la joie et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all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gresse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veut que nous soyons saints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et il n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attend pas de nous que nous nous contentions d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une existence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diocre,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dulcor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sans consistance. En 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alit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 les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premi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res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pages de la Bible, il y a, sous diverses formes,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appel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la saintet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é</w:t>
      </w:r>
      <w:r>
        <w:rPr>
          <w:rFonts w:ascii="Times New Roman" w:hAnsi="Times New Roman"/>
          <w:sz w:val="28"/>
          <w:szCs w:val="28"/>
          <w:shd w:val="clear" w:color="auto" w:fill="FFFFFF"/>
        </w:rPr>
        <w:t>crit le Pape Fran</w:t>
      </w:r>
      <w:r>
        <w:rPr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sz w:val="28"/>
          <w:szCs w:val="28"/>
          <w:shd w:val="clear" w:color="auto" w:fill="FFFFFF"/>
        </w:rPr>
        <w:t>ois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dans son exhortation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Gaudete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exsultate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appel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saintet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le monde actuel.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ette f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te de tous les saints nous rappelle que bonheur et s</w:t>
      </w:r>
      <w:r>
        <w:rPr>
          <w:rFonts w:ascii="Times New Roman" w:hAnsi="Times New Roman"/>
          <w:sz w:val="28"/>
          <w:szCs w:val="28"/>
        </w:rPr>
        <w:t>aintet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vont ensemble et  sont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  <w:lang w:val="es-ES_tradnl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port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>
        <w:rPr>
          <w:rFonts w:ascii="Times New Roman" w:hAnsi="Times New Roman"/>
          <w:sz w:val="28"/>
          <w:szCs w:val="28"/>
        </w:rPr>
        <w:t xml:space="preserve"> de tous. Elle renouvelle en nous le grand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sir de vivre dans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amiti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de Dieu.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ettons-nous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donc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l'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coute du Seigneur qui nous invite </w:t>
      </w:r>
      <w:r>
        <w:rPr>
          <w:rFonts w:ascii="Times New Roman" w:hAnsi="Times New Roman"/>
          <w:sz w:val="28"/>
          <w:szCs w:val="28"/>
        </w:rPr>
        <w:t xml:space="preserve">à </w:t>
      </w:r>
      <w:r w:rsidR="0057778E">
        <w:rPr>
          <w:rFonts w:ascii="Times New Roman" w:hAnsi="Times New Roman"/>
          <w:sz w:val="28"/>
          <w:szCs w:val="28"/>
        </w:rPr>
        <w:t>prendre le chemin du bonheur ;</w:t>
      </w:r>
      <w:r>
        <w:rPr>
          <w:rFonts w:ascii="Times New Roman" w:hAnsi="Times New Roman"/>
          <w:sz w:val="28"/>
          <w:szCs w:val="28"/>
        </w:rPr>
        <w:t xml:space="preserve"> les saints que nous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brons aujourd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hui nous montrent ce chemin de la </w:t>
      </w:r>
      <w:r>
        <w:rPr>
          <w:rFonts w:ascii="Times New Roman" w:hAnsi="Times New Roman"/>
          <w:sz w:val="28"/>
          <w:szCs w:val="28"/>
        </w:rPr>
        <w:t>saintet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Alors, si vous voulez</w:t>
      </w:r>
      <w:r>
        <w:rPr>
          <w:rFonts w:ascii="Times New Roman" w:hAnsi="Times New Roman"/>
          <w:sz w:val="28"/>
          <w:szCs w:val="28"/>
        </w:rPr>
        <w:t xml:space="preserve"> ê</w:t>
      </w:r>
      <w:r>
        <w:rPr>
          <w:rFonts w:ascii="Times New Roman" w:hAnsi="Times New Roman"/>
          <w:sz w:val="28"/>
          <w:szCs w:val="28"/>
        </w:rPr>
        <w:t>tre heureux, p</w:t>
      </w:r>
      <w:r>
        <w:rPr>
          <w:rFonts w:ascii="Times New Roman" w:hAnsi="Times New Roman"/>
          <w:sz w:val="28"/>
          <w:szCs w:val="28"/>
        </w:rPr>
        <w:t>ren</w:t>
      </w:r>
      <w:r>
        <w:rPr>
          <w:rFonts w:ascii="Times New Roman" w:hAnsi="Times New Roman"/>
          <w:sz w:val="28"/>
          <w:szCs w:val="28"/>
        </w:rPr>
        <w:t>ez soin de la petite graine de saintet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re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e le jour de votre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bapt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pour qu'elle devienne un grand arbre pour votre joie et celle de vos</w:t>
      </w:r>
      <w:r>
        <w:rPr>
          <w:rFonts w:ascii="Times New Roman" w:hAnsi="Times New Roman"/>
          <w:sz w:val="28"/>
          <w:szCs w:val="28"/>
          <w:lang w:val="pt-PT"/>
        </w:rPr>
        <w:t xml:space="preserve"> proches.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gagez la source de la saintet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cach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e au plus profond de votre </w:t>
      </w:r>
      <w:proofErr w:type="spellStart"/>
      <w:r>
        <w:rPr>
          <w:rFonts w:ascii="Times New Roman" w:hAnsi="Times New Roman"/>
          <w:sz w:val="28"/>
          <w:szCs w:val="28"/>
        </w:rPr>
        <w:t>coeur</w:t>
      </w:r>
      <w:proofErr w:type="spellEnd"/>
      <w:r>
        <w:rPr>
          <w:rFonts w:ascii="Times New Roman" w:hAnsi="Times New Roman"/>
          <w:sz w:val="28"/>
          <w:szCs w:val="28"/>
        </w:rPr>
        <w:t xml:space="preserve"> pour qu'elle renouvelle toute votre vie et porte paix et 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rance autour de vo</w:t>
      </w:r>
      <w:r>
        <w:rPr>
          <w:rFonts w:ascii="Times New Roman" w:hAnsi="Times New Roman"/>
          <w:sz w:val="28"/>
          <w:szCs w:val="28"/>
        </w:rPr>
        <w:t>us</w:t>
      </w:r>
      <w:r>
        <w:rPr>
          <w:rFonts w:ascii="Times New Roman" w:hAnsi="Times New Roman"/>
          <w:sz w:val="28"/>
          <w:szCs w:val="28"/>
        </w:rPr>
        <w:t>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saintet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est joyeuse et nous sommes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tous appel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marcher sur cette voie qui a un Visage, celui de </w:t>
      </w:r>
      <w:proofErr w:type="spellStart"/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sus</w:t>
      </w:r>
      <w:r>
        <w:rPr>
          <w:rFonts w:ascii="Times New Roman" w:hAnsi="Times New Roman"/>
          <w:sz w:val="28"/>
          <w:szCs w:val="28"/>
        </w:rPr>
        <w:t xml:space="preserve">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(les saints) l'ont suivi de tout leur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coeur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, sans condition, ni hypocrisie...ils ont pass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leur vie au service des autres, ils ont support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les souffrances, et les adversit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 sans haine, et en 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pondant au mal par le bien, en 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pandant la Paix, et la Joie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 xml:space="preserve"> é</w:t>
      </w:r>
      <w:r>
        <w:rPr>
          <w:rFonts w:ascii="Times New Roman" w:hAnsi="Times New Roman"/>
          <w:sz w:val="28"/>
          <w:szCs w:val="28"/>
        </w:rPr>
        <w:t>cri</w:t>
      </w:r>
      <w:r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encore le Pape Fran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>ois</w:t>
      </w:r>
      <w:r>
        <w:rPr>
          <w:rFonts w:ascii="Times New Roman" w:hAnsi="Times New Roman"/>
          <w:sz w:val="28"/>
          <w:szCs w:val="28"/>
        </w:rPr>
        <w:t>.</w:t>
      </w:r>
    </w:p>
    <w:p w:rsidR="000A16AF" w:rsidRDefault="000A16AF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0A16AF" w:rsidRDefault="005471FC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 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atitudes ne sont pas un code moral, un id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al, une sagesse. Elles sont une 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diction de Dieu sur</w:t>
      </w:r>
      <w:r>
        <w:rPr>
          <w:rFonts w:ascii="Times New Roman" w:hAnsi="Times New Roman"/>
          <w:sz w:val="28"/>
          <w:szCs w:val="28"/>
        </w:rPr>
        <w:t xml:space="preserve"> notre humanit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 Dieu veut notre bonheur</w:t>
      </w:r>
      <w:r>
        <w:rPr>
          <w:rFonts w:ascii="Times New Roman" w:hAnsi="Times New Roman"/>
          <w:sz w:val="28"/>
          <w:szCs w:val="28"/>
        </w:rPr>
        <w:t xml:space="preserve"> à </w:t>
      </w:r>
      <w:r>
        <w:rPr>
          <w:rFonts w:ascii="Times New Roman" w:hAnsi="Times New Roman"/>
          <w:sz w:val="28"/>
          <w:szCs w:val="28"/>
        </w:rPr>
        <w:t xml:space="preserve">travers tous les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nements de nos vies car l</w:t>
      </w:r>
      <w:r>
        <w:rPr>
          <w:rFonts w:ascii="Times New Roman" w:hAnsi="Times New Roman"/>
          <w:sz w:val="28"/>
          <w:szCs w:val="28"/>
        </w:rPr>
        <w:t>a saintet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pas une " affaire "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serv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au-del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.</w:t>
      </w:r>
    </w:p>
    <w:p w:rsidR="000A16AF" w:rsidRDefault="000A16AF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16AF" w:rsidRDefault="005471FC"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Heureux ceux qui, red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couvrant </w:t>
      </w:r>
      <w:proofErr w:type="spellStart"/>
      <w:r>
        <w:rPr>
          <w:rFonts w:ascii="Times New Roman" w:hAnsi="Times New Roman"/>
          <w:sz w:val="28"/>
          <w:szCs w:val="28"/>
        </w:rPr>
        <w:t>qu</w:t>
      </w:r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ils ont une bouche et deux oreilles,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coutent deux fois plus </w:t>
      </w:r>
      <w:proofErr w:type="spellStart"/>
      <w:r>
        <w:rPr>
          <w:rFonts w:ascii="Times New Roman" w:hAnsi="Times New Roman"/>
          <w:sz w:val="28"/>
          <w:szCs w:val="28"/>
        </w:rPr>
        <w:t>qu</w:t>
      </w:r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ils ne </w:t>
      </w:r>
      <w:r>
        <w:rPr>
          <w:rFonts w:ascii="Times New Roman" w:hAnsi="Times New Roman"/>
          <w:sz w:val="28"/>
          <w:szCs w:val="28"/>
        </w:rPr>
        <w:t xml:space="preserve">parlent ;  ils arriveront plus facilement au </w:t>
      </w:r>
      <w:proofErr w:type="spellStart"/>
      <w:r>
        <w:rPr>
          <w:rFonts w:ascii="Times New Roman" w:hAnsi="Times New Roman"/>
          <w:sz w:val="28"/>
          <w:szCs w:val="28"/>
        </w:rPr>
        <w:t>myst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 xml:space="preserve"> de leur destin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  <w:lang w:val="it-IT"/>
        </w:rPr>
        <w:t>e.</w:t>
      </w:r>
    </w:p>
    <w:p w:rsidR="000A16AF" w:rsidRDefault="005471FC"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Heureux ceux qui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couvrent leur force au </w:t>
      </w:r>
      <w:proofErr w:type="spellStart"/>
      <w:r>
        <w:rPr>
          <w:rFonts w:ascii="Times New Roman" w:hAnsi="Times New Roman"/>
          <w:sz w:val="28"/>
          <w:szCs w:val="28"/>
        </w:rPr>
        <w:t>coeur</w:t>
      </w:r>
      <w:proofErr w:type="spellEnd"/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de leurs fragilit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; ils seront plus solides que tous les puissants du monde.</w:t>
      </w:r>
    </w:p>
    <w:p w:rsidR="000A16AF" w:rsidRDefault="005471FC"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Heureux ceux qui osent croire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closion de la beaut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jusque dans les terres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vast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es par le mal et le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 ; ils deviendront les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veilleurs d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un monde nouveau que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Evangile appelle le Royaume de Dieu.</w:t>
      </w:r>
    </w:p>
    <w:p w:rsidR="000A16AF" w:rsidRDefault="005471FC"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Heureux ceux pour qui Dieu est un partenaire et un P</w:t>
      </w:r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r>
        <w:rPr>
          <w:rFonts w:ascii="Times New Roman" w:hAnsi="Times New Roman"/>
          <w:sz w:val="28"/>
          <w:szCs w:val="28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Amour sera leur seul bagage pour un p</w:t>
      </w:r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lerinage</w:t>
      </w:r>
      <w:proofErr w:type="spellEnd"/>
      <w:r>
        <w:rPr>
          <w:rFonts w:ascii="Times New Roman" w:hAnsi="Times New Roman"/>
          <w:sz w:val="28"/>
          <w:szCs w:val="28"/>
        </w:rPr>
        <w:t xml:space="preserve"> qui a pour </w:t>
      </w:r>
      <w:r>
        <w:rPr>
          <w:rFonts w:ascii="Times New Roman" w:hAnsi="Times New Roman"/>
          <w:sz w:val="28"/>
          <w:szCs w:val="28"/>
          <w:lang w:val="en-US"/>
        </w:rPr>
        <w:t>cap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ternit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</w:t>
      </w:r>
    </w:p>
    <w:p w:rsidR="000A16AF" w:rsidRDefault="005471FC"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Heureux ceux qui ne sont pas encombr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d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eux-m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mes</w:t>
      </w:r>
      <w:r>
        <w:rPr>
          <w:rFonts w:ascii="Times New Roman" w:hAnsi="Times New Roman"/>
          <w:sz w:val="28"/>
          <w:szCs w:val="28"/>
        </w:rPr>
        <w:t xml:space="preserve"> ; le fardeau de leur vie s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en trouvera</w:t>
      </w:r>
      <w:r>
        <w:rPr>
          <w:rFonts w:ascii="Times New Roman" w:hAnsi="Times New Roman"/>
          <w:sz w:val="28"/>
          <w:szCs w:val="28"/>
          <w:lang w:val="it-IT"/>
        </w:rPr>
        <w:t xml:space="preserve"> all</w:t>
      </w:r>
      <w:proofErr w:type="spellStart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A16AF" w:rsidRDefault="000A16AF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0A16AF" w:rsidRDefault="005471FC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Ce matin, il nous est donn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de devenir des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saints</w:t>
      </w:r>
      <w:r>
        <w:rPr>
          <w:rFonts w:ascii="Times New Roman" w:hAnsi="Times New Roman"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, non pas des 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 xml:space="preserve">es parfaits, mais des personnes qui accueillent la vie de Dieu et qui cherchent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ajuster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  <w:lang w:val="it-IT"/>
        </w:rPr>
        <w:t>sa volont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Que cette f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te de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tous les saints</w:t>
      </w:r>
      <w:r>
        <w:rPr>
          <w:rFonts w:ascii="Times New Roman" w:hAnsi="Times New Roman"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 vienne accomplir en nous les promesses de notre bapt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me, les promesses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un Dieu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 et de paix manifest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es </w:t>
      </w:r>
      <w:r>
        <w:rPr>
          <w:rFonts w:ascii="Times New Roman" w:hAnsi="Times New Roman"/>
          <w:sz w:val="28"/>
          <w:szCs w:val="28"/>
        </w:rPr>
        <w:t>dans le Christ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notre Seigneur.</w:t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0A16AF" w:rsidRDefault="005471FC">
      <w:pPr>
        <w:pStyle w:val="Corps"/>
      </w:pP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>Bonne f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te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tous !</w:t>
      </w:r>
    </w:p>
    <w:sectPr w:rsidR="000A16AF" w:rsidSect="000A16A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FC" w:rsidRDefault="005471FC" w:rsidP="000A16AF">
      <w:r>
        <w:separator/>
      </w:r>
    </w:p>
  </w:endnote>
  <w:endnote w:type="continuationSeparator" w:id="0">
    <w:p w:rsidR="005471FC" w:rsidRDefault="005471FC" w:rsidP="000A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AF" w:rsidRDefault="000A16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FC" w:rsidRDefault="005471FC" w:rsidP="000A16AF">
      <w:r>
        <w:separator/>
      </w:r>
    </w:p>
  </w:footnote>
  <w:footnote w:type="continuationSeparator" w:id="0">
    <w:p w:rsidR="005471FC" w:rsidRDefault="005471FC" w:rsidP="000A1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AF" w:rsidRDefault="000A16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101C"/>
    <w:multiLevelType w:val="hybridMultilevel"/>
    <w:tmpl w:val="6E3A2DD8"/>
    <w:styleLink w:val="Puce"/>
    <w:lvl w:ilvl="0" w:tplc="291C7ED0">
      <w:start w:val="1"/>
      <w:numFmt w:val="bullet"/>
      <w:lvlText w:val="•"/>
      <w:lvlJc w:val="left"/>
      <w:pPr>
        <w:ind w:left="529" w:hanging="30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0"/>
        <w:highlight w:val="none"/>
        <w:vertAlign w:val="baseline"/>
      </w:rPr>
    </w:lvl>
    <w:lvl w:ilvl="1" w:tplc="8C668626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2" w:tplc="E5766FCC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3" w:tplc="60C6FFB6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4" w:tplc="A2A06DDC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5" w:tplc="F7647FAE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6" w:tplc="D0DE7B6C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7" w:tplc="644EA4A4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  <w:lvl w:ilvl="8" w:tplc="A574F7EE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83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6FA43557"/>
    <w:multiLevelType w:val="hybridMultilevel"/>
    <w:tmpl w:val="6E3A2DD8"/>
    <w:numStyleLink w:val="Puce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A16AF"/>
    <w:rsid w:val="000A16AF"/>
    <w:rsid w:val="005471FC"/>
    <w:rsid w:val="0057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6AF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A16AF"/>
    <w:rPr>
      <w:u w:val="single"/>
    </w:rPr>
  </w:style>
  <w:style w:type="table" w:customStyle="1" w:styleId="TableNormal">
    <w:name w:val="Table Normal"/>
    <w:rsid w:val="000A1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A16AF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Pardfaut">
    <w:name w:val="Par défaut"/>
    <w:rsid w:val="000A16AF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ucun">
    <w:name w:val="Aucun"/>
    <w:rsid w:val="000A16AF"/>
    <w:rPr>
      <w:lang w:val="fr-FR"/>
    </w:rPr>
  </w:style>
  <w:style w:type="numbering" w:customStyle="1" w:styleId="Puce">
    <w:name w:val="Puce"/>
    <w:rsid w:val="000A16A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2829</Characters>
  <Application>Microsoft Office Word</Application>
  <DocSecurity>0</DocSecurity>
  <Lines>23</Lines>
  <Paragraphs>6</Paragraphs>
  <ScaleCrop>false</ScaleCrop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2020-11-01T18:39:00Z</dcterms:created>
  <dcterms:modified xsi:type="dcterms:W3CDTF">2020-11-01T18:42:00Z</dcterms:modified>
</cp:coreProperties>
</file>